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E6" w:rsidRPr="00A93020" w:rsidRDefault="00623BE6" w:rsidP="00072439">
      <w:pPr>
        <w:tabs>
          <w:tab w:val="left" w:pos="0"/>
        </w:tabs>
        <w:autoSpaceDE w:val="0"/>
        <w:autoSpaceDN w:val="0"/>
        <w:adjustRightInd w:val="0"/>
        <w:jc w:val="center"/>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u w:val="single"/>
        </w:rPr>
        <w:t xml:space="preserve">Scoil Mhuire Chnoc a’ </w:t>
      </w:r>
      <w:r w:rsidRPr="00072439">
        <w:rPr>
          <w:rFonts w:ascii="Times New Roman" w:hAnsi="Times New Roman" w:cs="Times New Roman"/>
          <w:b/>
          <w:bCs/>
          <w:color w:val="78A22D"/>
          <w:sz w:val="26"/>
          <w:szCs w:val="26"/>
          <w:u w:val="single"/>
        </w:rPr>
        <w:t>Bhile Child Safeguarding Statement</w:t>
      </w:r>
    </w:p>
    <w:p w:rsidR="00623BE6" w:rsidRDefault="00623BE6" w:rsidP="00281DBB">
      <w:pPr>
        <w:tabs>
          <w:tab w:val="left" w:pos="0"/>
        </w:tabs>
        <w:ind w:right="-688"/>
        <w:jc w:val="both"/>
        <w:rPr>
          <w:rFonts w:ascii="Times New Roman" w:hAnsi="Times New Roman" w:cs="Times New Roman"/>
        </w:rPr>
      </w:pPr>
      <w:r w:rsidRPr="00072439">
        <w:rPr>
          <w:rFonts w:ascii="Times New Roman" w:hAnsi="Times New Roman" w:cs="Times New Roman"/>
          <w:b/>
          <w:bCs/>
        </w:rPr>
        <w:t>Scoil Mhuire Chnoc a’ Bhile</w:t>
      </w:r>
      <w:r w:rsidRPr="00552B89">
        <w:rPr>
          <w:rFonts w:ascii="Times New Roman" w:hAnsi="Times New Roman" w:cs="Times New Roman"/>
        </w:rPr>
        <w:t xml:space="preserve"> </w:t>
      </w:r>
      <w:r>
        <w:rPr>
          <w:rFonts w:ascii="Times New Roman" w:hAnsi="Times New Roman" w:cs="Times New Roman"/>
        </w:rPr>
        <w:t xml:space="preserve">is </w:t>
      </w:r>
      <w:r w:rsidRPr="00552B89">
        <w:rPr>
          <w:rFonts w:ascii="Times New Roman" w:hAnsi="Times New Roman" w:cs="Times New Roman"/>
        </w:rPr>
        <w:t>a primary school providing primary education to pupils from Jun</w:t>
      </w:r>
      <w:r>
        <w:rPr>
          <w:rFonts w:ascii="Times New Roman" w:hAnsi="Times New Roman" w:cs="Times New Roman"/>
        </w:rPr>
        <w:t>ior Infants to Sixth Class</w:t>
      </w:r>
      <w:r w:rsidRPr="00552B89">
        <w:rPr>
          <w:rFonts w:ascii="Times New Roman" w:hAnsi="Times New Roman" w:cs="Times New Roman"/>
        </w:rPr>
        <w:t>.</w:t>
      </w:r>
    </w:p>
    <w:p w:rsidR="00623BE6" w:rsidRPr="00552B89" w:rsidRDefault="00623BE6"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Pr="00072439">
        <w:rPr>
          <w:rFonts w:ascii="Times New Roman" w:hAnsi="Times New Roman" w:cs="Times New Roman"/>
          <w:b/>
          <w:bCs/>
        </w:rPr>
        <w:t>Scoil Mhuire Chnoc a’ Bhile</w:t>
      </w:r>
      <w:r w:rsidRPr="007D31AD">
        <w:rPr>
          <w:rFonts w:ascii="Times New Roman" w:hAnsi="Times New Roman" w:cs="Times New Roman"/>
        </w:rPr>
        <w:t xml:space="preserve"> has agreed the Child Safeguarding Statement set out in this document.</w:t>
      </w:r>
    </w:p>
    <w:p w:rsidR="00623BE6" w:rsidRPr="00552B89" w:rsidRDefault="00623BE6" w:rsidP="00281DBB">
      <w:pPr>
        <w:numPr>
          <w:ilvl w:val="0"/>
          <w:numId w:val="2"/>
        </w:numPr>
        <w:tabs>
          <w:tab w:val="left" w:pos="0"/>
        </w:tabs>
        <w:spacing w:after="0" w:line="240" w:lineRule="auto"/>
        <w:ind w:left="360" w:right="-688"/>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r>
        <w:rPr>
          <w:rFonts w:ascii="Times New Roman" w:hAnsi="Times New Roman" w:cs="Times New Roman"/>
        </w:rPr>
        <w:t>.</w:t>
      </w:r>
    </w:p>
    <w:p w:rsidR="00623BE6" w:rsidRPr="00552B89" w:rsidRDefault="00623BE6" w:rsidP="00281DBB">
      <w:pPr>
        <w:tabs>
          <w:tab w:val="left" w:pos="0"/>
        </w:tabs>
        <w:ind w:left="360" w:right="-688"/>
        <w:jc w:val="both"/>
        <w:rPr>
          <w:rFonts w:ascii="Times New Roman" w:hAnsi="Times New Roman" w:cs="Times New Roman"/>
        </w:rPr>
      </w:pPr>
    </w:p>
    <w:p w:rsidR="00623BE6" w:rsidRPr="00072439" w:rsidRDefault="00623BE6" w:rsidP="00281DBB">
      <w:pPr>
        <w:numPr>
          <w:ilvl w:val="0"/>
          <w:numId w:val="2"/>
        </w:numPr>
        <w:tabs>
          <w:tab w:val="left" w:pos="0"/>
        </w:tabs>
        <w:spacing w:after="0" w:line="240" w:lineRule="auto"/>
        <w:ind w:left="360" w:right="-688"/>
        <w:jc w:val="both"/>
        <w:rPr>
          <w:rFonts w:ascii="Times New Roman" w:hAnsi="Times New Roman" w:cs="Times New Roman"/>
          <w:b/>
          <w:bCs/>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sidRPr="00072439">
        <w:rPr>
          <w:rFonts w:ascii="Times New Roman" w:hAnsi="Times New Roman" w:cs="Times New Roman"/>
          <w:b/>
          <w:bCs/>
        </w:rPr>
        <w:t>Mrs Aoife Tierney</w:t>
      </w:r>
    </w:p>
    <w:p w:rsidR="00623BE6" w:rsidRPr="00072439" w:rsidRDefault="00623BE6" w:rsidP="00281DBB">
      <w:pPr>
        <w:ind w:left="720"/>
        <w:rPr>
          <w:rFonts w:ascii="Times New Roman" w:hAnsi="Times New Roman" w:cs="Times New Roman"/>
          <w:b/>
          <w:bCs/>
        </w:rPr>
      </w:pPr>
    </w:p>
    <w:p w:rsidR="00623BE6" w:rsidRPr="00552B89" w:rsidRDefault="00623BE6" w:rsidP="00281DBB">
      <w:pPr>
        <w:numPr>
          <w:ilvl w:val="0"/>
          <w:numId w:val="2"/>
        </w:numPr>
        <w:tabs>
          <w:tab w:val="left" w:pos="0"/>
        </w:tabs>
        <w:spacing w:after="0" w:line="240" w:lineRule="auto"/>
        <w:ind w:left="360" w:right="-688"/>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ab/>
      </w:r>
      <w:r w:rsidRPr="00072439">
        <w:rPr>
          <w:rFonts w:ascii="Times New Roman" w:hAnsi="Times New Roman" w:cs="Times New Roman"/>
          <w:b/>
          <w:bCs/>
        </w:rPr>
        <w:t>Mr Kevin Moran</w:t>
      </w:r>
    </w:p>
    <w:p w:rsidR="00623BE6" w:rsidRPr="00552B89" w:rsidRDefault="00623BE6" w:rsidP="00281DBB">
      <w:pPr>
        <w:tabs>
          <w:tab w:val="left" w:pos="0"/>
        </w:tabs>
        <w:spacing w:after="0" w:line="240" w:lineRule="auto"/>
        <w:ind w:left="360" w:right="-688"/>
        <w:jc w:val="both"/>
        <w:rPr>
          <w:rFonts w:ascii="Times New Roman" w:hAnsi="Times New Roman" w:cs="Times New Roman"/>
        </w:rPr>
      </w:pPr>
    </w:p>
    <w:p w:rsidR="00623BE6" w:rsidRPr="00552B89" w:rsidRDefault="00623BE6" w:rsidP="00281DBB">
      <w:pPr>
        <w:numPr>
          <w:ilvl w:val="0"/>
          <w:numId w:val="2"/>
        </w:numPr>
        <w:tabs>
          <w:tab w:val="left" w:pos="0"/>
        </w:tabs>
        <w:spacing w:after="0" w:line="240" w:lineRule="auto"/>
        <w:ind w:left="360" w:right="-688"/>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623BE6" w:rsidRPr="00552B89" w:rsidRDefault="00623BE6" w:rsidP="00281DBB">
      <w:pPr>
        <w:tabs>
          <w:tab w:val="left" w:pos="0"/>
        </w:tabs>
        <w:autoSpaceDE w:val="0"/>
        <w:autoSpaceDN w:val="0"/>
        <w:adjustRightInd w:val="0"/>
        <w:spacing w:after="0"/>
        <w:ind w:left="720" w:right="-688"/>
        <w:jc w:val="both"/>
        <w:rPr>
          <w:rFonts w:ascii="Times New Roman" w:hAnsi="Times New Roman" w:cs="Times New Roman"/>
        </w:rPr>
      </w:pPr>
    </w:p>
    <w:p w:rsidR="00623BE6" w:rsidRPr="00552B89" w:rsidRDefault="00623BE6"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623BE6" w:rsidRPr="00552B89" w:rsidRDefault="00623BE6" w:rsidP="00281DBB">
      <w:pPr>
        <w:tabs>
          <w:tab w:val="left" w:pos="0"/>
          <w:tab w:val="num" w:pos="1440"/>
        </w:tabs>
        <w:spacing w:after="0"/>
        <w:ind w:left="1800" w:right="-688"/>
        <w:jc w:val="both"/>
        <w:rPr>
          <w:rFonts w:ascii="Times New Roman" w:hAnsi="Times New Roman" w:cs="Times New Roman"/>
        </w:rPr>
      </w:pPr>
    </w:p>
    <w:p w:rsidR="00623BE6" w:rsidRPr="00552B89" w:rsidRDefault="00623BE6"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23BE6" w:rsidRPr="00552B89" w:rsidRDefault="00623BE6" w:rsidP="00281DBB">
      <w:pPr>
        <w:numPr>
          <w:ilvl w:val="0"/>
          <w:numId w:val="2"/>
        </w:numPr>
        <w:tabs>
          <w:tab w:val="left" w:pos="0"/>
        </w:tabs>
        <w:spacing w:after="0" w:line="240" w:lineRule="auto"/>
        <w:ind w:left="360" w:right="-688"/>
        <w:jc w:val="both"/>
        <w:rPr>
          <w:rFonts w:ascii="Times New Roman" w:hAnsi="Times New Roman" w:cs="Times New Roman"/>
        </w:rPr>
      </w:pPr>
      <w:r w:rsidRPr="00552B89">
        <w:rPr>
          <w:rFonts w:ascii="Times New Roman" w:hAnsi="Times New Roman" w:cs="Times New Roman"/>
        </w:rPr>
        <w:t>The following procedures/measures are in place:</w:t>
      </w:r>
    </w:p>
    <w:p w:rsidR="00623BE6" w:rsidRPr="00552B89" w:rsidRDefault="00623BE6" w:rsidP="00281DBB">
      <w:pPr>
        <w:tabs>
          <w:tab w:val="left" w:pos="0"/>
        </w:tabs>
        <w:spacing w:after="0"/>
        <w:ind w:right="-688"/>
        <w:jc w:val="both"/>
        <w:rPr>
          <w:rFonts w:ascii="Times New Roman" w:hAnsi="Times New Roman" w:cs="Times New Roman"/>
        </w:rPr>
      </w:pP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bookmarkStart w:id="0" w:name="_GoBack"/>
      <w:bookmarkEnd w:id="0"/>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Default="00623BE6"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623BE6" w:rsidRPr="00511298" w:rsidRDefault="00623BE6" w:rsidP="00511298">
      <w:pPr>
        <w:tabs>
          <w:tab w:val="left" w:pos="0"/>
          <w:tab w:val="num" w:pos="2160"/>
        </w:tabs>
        <w:spacing w:after="0" w:line="240" w:lineRule="auto"/>
        <w:ind w:right="-688"/>
        <w:jc w:val="both"/>
        <w:rPr>
          <w:rFonts w:ascii="Times New Roman" w:hAnsi="Times New Roman" w:cs="Times New Roman"/>
        </w:rPr>
      </w:pPr>
    </w:p>
    <w:p w:rsidR="00623BE6" w:rsidRPr="00552B89" w:rsidRDefault="00623BE6"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23BE6" w:rsidRPr="00552B89" w:rsidRDefault="00623BE6"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623BE6" w:rsidRPr="00552B89" w:rsidRDefault="00623BE6"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23BE6" w:rsidRPr="00552B89" w:rsidRDefault="00623BE6"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23BE6" w:rsidRPr="00552B89" w:rsidRDefault="00623BE6"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Pr="00552B89"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623BE6" w:rsidRPr="00552B89" w:rsidRDefault="00623BE6" w:rsidP="00281DBB">
      <w:pPr>
        <w:tabs>
          <w:tab w:val="left" w:pos="0"/>
          <w:tab w:val="num" w:pos="2160"/>
        </w:tabs>
        <w:spacing w:after="0"/>
        <w:ind w:left="1080" w:right="-688"/>
        <w:jc w:val="both"/>
        <w:rPr>
          <w:rFonts w:ascii="Times New Roman" w:hAnsi="Times New Roman" w:cs="Times New Roman"/>
        </w:rPr>
      </w:pPr>
    </w:p>
    <w:p w:rsidR="00623BE6" w:rsidRDefault="00623BE6"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623BE6" w:rsidRPr="00552B89" w:rsidRDefault="00623BE6" w:rsidP="00B506C0">
      <w:pPr>
        <w:tabs>
          <w:tab w:val="left" w:pos="0"/>
          <w:tab w:val="num" w:pos="2160"/>
        </w:tabs>
        <w:spacing w:after="0" w:line="240" w:lineRule="auto"/>
        <w:ind w:right="-688"/>
        <w:jc w:val="both"/>
        <w:rPr>
          <w:rFonts w:ascii="Times New Roman" w:hAnsi="Times New Roman" w:cs="Times New Roman"/>
        </w:rPr>
      </w:pPr>
    </w:p>
    <w:p w:rsidR="00623BE6" w:rsidRPr="00552B89" w:rsidRDefault="00623BE6" w:rsidP="00281DBB">
      <w:pPr>
        <w:spacing w:after="0"/>
        <w:ind w:left="720"/>
        <w:rPr>
          <w:rFonts w:ascii="Times New Roman" w:hAnsi="Times New Roman" w:cs="Times New Roman"/>
        </w:rPr>
      </w:pPr>
    </w:p>
    <w:p w:rsidR="00623BE6" w:rsidRPr="00A93020" w:rsidRDefault="00623BE6" w:rsidP="00A93020">
      <w:pPr>
        <w:numPr>
          <w:ilvl w:val="0"/>
          <w:numId w:val="2"/>
        </w:numPr>
        <w:tabs>
          <w:tab w:val="left" w:pos="0"/>
        </w:tabs>
        <w:spacing w:after="0" w:line="240" w:lineRule="auto"/>
        <w:ind w:left="360" w:right="-688"/>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w:t>
      </w:r>
      <w:r>
        <w:rPr>
          <w:rFonts w:ascii="Times New Roman" w:hAnsi="Times New Roman" w:cs="Times New Roman"/>
        </w:rPr>
        <w:t xml:space="preserve">onnel, the Parents’ Association </w:t>
      </w:r>
      <w:r w:rsidRPr="00552B89">
        <w:rPr>
          <w:rFonts w:ascii="Times New Roman" w:hAnsi="Times New Roman" w:cs="Times New Roman"/>
        </w:rPr>
        <w:t xml:space="preserve">and the patron.  It is readily accessible to parents and guardians on request. A copy of this Statement will be made available to Tusla and the Department if requested.  </w:t>
      </w:r>
    </w:p>
    <w:p w:rsidR="00623BE6" w:rsidRPr="00552B89" w:rsidRDefault="00623BE6" w:rsidP="00281DBB">
      <w:pPr>
        <w:tabs>
          <w:tab w:val="left" w:pos="0"/>
        </w:tabs>
        <w:spacing w:after="0"/>
        <w:ind w:left="360" w:right="-688"/>
        <w:jc w:val="both"/>
        <w:rPr>
          <w:rFonts w:ascii="Times New Roman" w:hAnsi="Times New Roman" w:cs="Times New Roman"/>
        </w:rPr>
      </w:pPr>
    </w:p>
    <w:p w:rsidR="00623BE6" w:rsidRDefault="00623BE6" w:rsidP="00281DBB">
      <w:pPr>
        <w:numPr>
          <w:ilvl w:val="0"/>
          <w:numId w:val="2"/>
        </w:numPr>
        <w:tabs>
          <w:tab w:val="left" w:pos="0"/>
        </w:tabs>
        <w:spacing w:after="0" w:line="240" w:lineRule="auto"/>
        <w:ind w:left="360" w:right="-688"/>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23BE6" w:rsidRPr="0063440B" w:rsidRDefault="00623BE6" w:rsidP="00511298">
      <w:pPr>
        <w:tabs>
          <w:tab w:val="left" w:pos="0"/>
        </w:tabs>
        <w:spacing w:after="0" w:line="240" w:lineRule="auto"/>
        <w:ind w:right="-688"/>
        <w:jc w:val="both"/>
        <w:rPr>
          <w:rFonts w:ascii="Times New Roman" w:hAnsi="Times New Roman" w:cs="Times New Roman"/>
          <w:b/>
          <w:bCs/>
        </w:rPr>
      </w:pPr>
    </w:p>
    <w:p w:rsidR="00623BE6" w:rsidRPr="0063440B" w:rsidRDefault="00623BE6" w:rsidP="00281DBB">
      <w:pPr>
        <w:tabs>
          <w:tab w:val="left" w:pos="0"/>
        </w:tabs>
        <w:ind w:right="-688"/>
        <w:jc w:val="both"/>
        <w:rPr>
          <w:rFonts w:ascii="Times New Roman" w:hAnsi="Times New Roman" w:cs="Times New Roman"/>
          <w:b/>
          <w:bCs/>
        </w:rPr>
      </w:pPr>
      <w:r w:rsidRPr="0063440B">
        <w:rPr>
          <w:rFonts w:ascii="Times New Roman" w:hAnsi="Times New Roman" w:cs="Times New Roman"/>
          <w:b/>
          <w:bCs/>
        </w:rPr>
        <w:t xml:space="preserve">This Child Safeguarding Statement was reviewed </w:t>
      </w:r>
      <w:r>
        <w:rPr>
          <w:rFonts w:ascii="Times New Roman" w:hAnsi="Times New Roman" w:cs="Times New Roman"/>
          <w:b/>
          <w:bCs/>
        </w:rPr>
        <w:t xml:space="preserve">by the Board of Management on                           </w:t>
      </w:r>
      <w:r w:rsidRPr="0063440B">
        <w:rPr>
          <w:rFonts w:ascii="Times New Roman" w:hAnsi="Times New Roman" w:cs="Times New Roman"/>
          <w:b/>
          <w:bCs/>
        </w:rPr>
        <w:t>.</w:t>
      </w:r>
    </w:p>
    <w:p w:rsidR="00623BE6" w:rsidRPr="00D14951" w:rsidRDefault="00623BE6" w:rsidP="00D14951">
      <w:pPr>
        <w:tabs>
          <w:tab w:val="left" w:pos="0"/>
        </w:tabs>
        <w:ind w:right="-688"/>
        <w:jc w:val="both"/>
        <w:rPr>
          <w:rFonts w:ascii="Times New Roman" w:hAnsi="Times New Roman" w:cs="Times New Roman"/>
          <w:b/>
          <w:bCs/>
        </w:rPr>
      </w:pPr>
      <w:r w:rsidRPr="0063440B">
        <w:rPr>
          <w:rFonts w:ascii="Times New Roman" w:hAnsi="Times New Roman" w:cs="Times New Roman"/>
          <w:b/>
          <w:bCs/>
        </w:rPr>
        <w:t>This Child Safeguarding Statement was adopted by the Board of Management on</w:t>
      </w:r>
      <w:r>
        <w:rPr>
          <w:rFonts w:ascii="Times New Roman" w:hAnsi="Times New Roman" w:cs="Times New Roman"/>
          <w:b/>
          <w:bCs/>
        </w:rPr>
        <w:t xml:space="preserve">                             </w:t>
      </w:r>
      <w:r w:rsidRPr="0063440B">
        <w:rPr>
          <w:rFonts w:ascii="Times New Roman" w:hAnsi="Times New Roman" w:cs="Times New Roman"/>
          <w:b/>
          <w:bCs/>
        </w:rPr>
        <w:t>.</w:t>
      </w:r>
    </w:p>
    <w:p w:rsidR="00623BE6" w:rsidRPr="00552B89" w:rsidRDefault="00623BE6"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Pr>
          <w:rFonts w:ascii="Times New Roman" w:hAnsi="Times New Roman" w:cs="Times New Roman"/>
        </w:rPr>
        <w:t xml:space="preserve"> Cáit McCormack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Signed: </w:t>
      </w:r>
      <w:r>
        <w:rPr>
          <w:rFonts w:ascii="Times New Roman" w:hAnsi="Times New Roman" w:cs="Times New Roman"/>
        </w:rPr>
        <w:t>Aoife Tierney</w:t>
      </w:r>
    </w:p>
    <w:p w:rsidR="00623BE6" w:rsidRDefault="00623BE6" w:rsidP="00B43E24">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Cáit McCormack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Aoife Tierney</w:t>
      </w:r>
    </w:p>
    <w:p w:rsidR="00623BE6" w:rsidRDefault="00623BE6" w:rsidP="00B43E24">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 xml:space="preserve">Cathaoirleach, </w:t>
      </w:r>
      <w:r w:rsidRPr="00552B89">
        <w:rPr>
          <w:rFonts w:ascii="Times New Roman" w:hAnsi="Times New Roman" w:cs="Times New Roman"/>
        </w:rPr>
        <w:t xml:space="preserve"> Board of Management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Príomh Oide/Rúnaí</w:t>
      </w:r>
      <w:r w:rsidRPr="00FF7B8A">
        <w:rPr>
          <w:rFonts w:ascii="Times New Roman" w:hAnsi="Times New Roman" w:cs="Times New Roman"/>
        </w:rPr>
        <w:t xml:space="preserve"> Board of Management</w:t>
      </w:r>
    </w:p>
    <w:p w:rsidR="00623BE6" w:rsidRDefault="00623BE6" w:rsidP="00FB454C">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Date: 20/02/2023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Date:  20/02/2023</w:t>
      </w:r>
    </w:p>
    <w:p w:rsidR="00623BE6" w:rsidRDefault="00623BE6" w:rsidP="00B506C0">
      <w:pPr>
        <w:tabs>
          <w:tab w:val="left" w:pos="0"/>
        </w:tabs>
        <w:autoSpaceDE w:val="0"/>
        <w:autoSpaceDN w:val="0"/>
        <w:adjustRightInd w:val="0"/>
        <w:ind w:left="360" w:right="-688"/>
        <w:jc w:val="both"/>
        <w:rPr>
          <w:rFonts w:ascii="Times New Roman" w:hAnsi="Times New Roman" w:cs="Times New Roman"/>
        </w:rPr>
      </w:pPr>
      <w:r w:rsidRPr="00D14951">
        <w:rPr>
          <w:rFonts w:ascii="Times New Roman" w:hAnsi="Times New Roman" w:cs="Times New Roman"/>
          <w:b/>
          <w:bCs/>
        </w:rPr>
        <w:t>Date of next review</w:t>
      </w:r>
      <w:r>
        <w:rPr>
          <w:rFonts w:ascii="Times New Roman" w:hAnsi="Times New Roman" w:cs="Times New Roman"/>
        </w:rPr>
        <w:t>: February 2024</w:t>
      </w:r>
    </w:p>
    <w:p w:rsidR="00623BE6" w:rsidRPr="00552B89" w:rsidRDefault="00623BE6" w:rsidP="00CB2713">
      <w:pPr>
        <w:autoSpaceDE w:val="0"/>
        <w:autoSpaceDN w:val="0"/>
        <w:spacing w:after="0" w:line="240" w:lineRule="auto"/>
        <w:ind w:left="720" w:hanging="720"/>
        <w:jc w:val="both"/>
        <w:rPr>
          <w:rFonts w:ascii="Times New Roman" w:hAnsi="Times New Roman" w:cs="Times New Roman"/>
          <w:b/>
          <w:bCs/>
          <w:color w:val="70AD47"/>
          <w:sz w:val="28"/>
          <w:szCs w:val="28"/>
        </w:rPr>
      </w:pPr>
      <w:r w:rsidRPr="00552B89">
        <w:rPr>
          <w:rFonts w:ascii="Times New Roman" w:hAnsi="Times New Roman" w:cs="Times New Roman"/>
          <w:b/>
          <w:bCs/>
          <w:color w:val="70AD47"/>
          <w:sz w:val="28"/>
          <w:szCs w:val="28"/>
        </w:rPr>
        <w:t xml:space="preserve">Notification regarding the </w:t>
      </w:r>
      <w:r>
        <w:rPr>
          <w:rFonts w:ascii="Times New Roman" w:hAnsi="Times New Roman" w:cs="Times New Roman"/>
          <w:b/>
          <w:bCs/>
          <w:color w:val="70AD47"/>
          <w:sz w:val="28"/>
          <w:szCs w:val="28"/>
        </w:rPr>
        <w:t xml:space="preserve">Board of Management’s review of </w:t>
      </w:r>
      <w:r w:rsidRPr="00552B89">
        <w:rPr>
          <w:rFonts w:ascii="Times New Roman" w:hAnsi="Times New Roman" w:cs="Times New Roman"/>
          <w:b/>
          <w:bCs/>
          <w:color w:val="70AD47"/>
          <w:sz w:val="28"/>
          <w:szCs w:val="28"/>
        </w:rPr>
        <w:t xml:space="preserve">the </w:t>
      </w:r>
      <w:r>
        <w:rPr>
          <w:rFonts w:ascii="Times New Roman" w:hAnsi="Times New Roman" w:cs="Times New Roman"/>
          <w:b/>
          <w:bCs/>
          <w:color w:val="70AD47"/>
          <w:sz w:val="28"/>
          <w:szCs w:val="28"/>
        </w:rPr>
        <w:t xml:space="preserve"> </w:t>
      </w:r>
      <w:r w:rsidRPr="00552B89">
        <w:rPr>
          <w:rFonts w:ascii="Times New Roman" w:hAnsi="Times New Roman" w:cs="Times New Roman"/>
          <w:b/>
          <w:bCs/>
          <w:color w:val="70AD47"/>
          <w:sz w:val="28"/>
          <w:szCs w:val="28"/>
        </w:rPr>
        <w:t>Child Safeguarding Statement</w:t>
      </w:r>
    </w:p>
    <w:p w:rsidR="00623BE6" w:rsidRPr="00552B89" w:rsidRDefault="00623BE6" w:rsidP="00CB2713">
      <w:pPr>
        <w:autoSpaceDE w:val="0"/>
        <w:autoSpaceDN w:val="0"/>
        <w:spacing w:after="0" w:line="240" w:lineRule="auto"/>
        <w:ind w:right="-680"/>
        <w:jc w:val="both"/>
        <w:rPr>
          <w:rFonts w:ascii="Times New Roman" w:hAnsi="Times New Roman" w:cs="Times New Roman"/>
          <w:b/>
          <w:bCs/>
          <w:color w:val="70AD47"/>
          <w:sz w:val="28"/>
          <w:szCs w:val="28"/>
        </w:rPr>
      </w:pPr>
    </w:p>
    <w:p w:rsidR="00623BE6" w:rsidRPr="00552B89" w:rsidRDefault="00623BE6" w:rsidP="00CB2713">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To: all stakeholders</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 xml:space="preserve">The Board of Management of Knockavilla NS wishes to inform you that: </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left="720" w:hanging="36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 xml:space="preserve">• The Board of Management’s annual review of the school’s Child Safeguarding Statement was completed at the Board meeting of 20/02/2023. </w:t>
      </w:r>
    </w:p>
    <w:p w:rsidR="00623BE6" w:rsidRPr="00CB2713" w:rsidRDefault="00623BE6" w:rsidP="00CB2713">
      <w:pPr>
        <w:autoSpaceDE w:val="0"/>
        <w:autoSpaceDN w:val="0"/>
        <w:spacing w:after="0" w:line="240" w:lineRule="auto"/>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left="720" w:hanging="36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 xml:space="preserve">• This review was conducted in accordance with the “Checklist for Review of the Child Safeguarding Statement” published on the Department’s ‘website </w:t>
      </w:r>
      <w:hyperlink r:id="rId13" w:history="1">
        <w:r w:rsidRPr="00CB2713">
          <w:rPr>
            <w:rStyle w:val="Hyperlink"/>
            <w:rFonts w:ascii="Century Gothic" w:hAnsi="Century Gothic" w:cs="Century Gothic"/>
            <w:sz w:val="24"/>
            <w:szCs w:val="24"/>
          </w:rPr>
          <w:t>www.education.ie</w:t>
        </w:r>
      </w:hyperlink>
    </w:p>
    <w:p w:rsidR="00623BE6" w:rsidRPr="00CB2713" w:rsidRDefault="00623BE6" w:rsidP="00CB2713">
      <w:pPr>
        <w:autoSpaceDE w:val="0"/>
        <w:autoSpaceDN w:val="0"/>
        <w:spacing w:after="0" w:line="240" w:lineRule="auto"/>
        <w:ind w:left="720" w:hanging="36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 xml:space="preserve"> </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Signed Cáit McCormack</w:t>
      </w:r>
      <w:r w:rsidRPr="00CB2713">
        <w:rPr>
          <w:rFonts w:ascii="Century Gothic" w:hAnsi="Century Gothic" w:cs="Century Gothic"/>
          <w:color w:val="000000"/>
          <w:sz w:val="24"/>
          <w:szCs w:val="24"/>
        </w:rPr>
        <w:tab/>
      </w:r>
      <w:r w:rsidRPr="00CB2713">
        <w:rPr>
          <w:rFonts w:ascii="Century Gothic" w:hAnsi="Century Gothic" w:cs="Century Gothic"/>
          <w:color w:val="000000"/>
          <w:sz w:val="24"/>
          <w:szCs w:val="24"/>
        </w:rPr>
        <w:tab/>
      </w:r>
      <w:r w:rsidRPr="00CB2713">
        <w:rPr>
          <w:rFonts w:ascii="Century Gothic" w:hAnsi="Century Gothic" w:cs="Century Gothic"/>
          <w:color w:val="000000"/>
          <w:sz w:val="24"/>
          <w:szCs w:val="24"/>
        </w:rPr>
        <w:tab/>
      </w:r>
      <w:r w:rsidRPr="00CB2713">
        <w:rPr>
          <w:rFonts w:ascii="Century Gothic" w:hAnsi="Century Gothic" w:cs="Century Gothic"/>
          <w:color w:val="000000"/>
          <w:sz w:val="24"/>
          <w:szCs w:val="24"/>
        </w:rPr>
        <w:tab/>
        <w:t xml:space="preserve"> Date 20/02/2023 </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 xml:space="preserve">Chairperson, Board of Management </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Signed Aoife Tierney</w:t>
      </w:r>
      <w:r w:rsidRPr="00CB2713">
        <w:rPr>
          <w:rFonts w:ascii="Century Gothic" w:hAnsi="Century Gothic" w:cs="Century Gothic"/>
          <w:color w:val="000000"/>
          <w:sz w:val="24"/>
          <w:szCs w:val="24"/>
        </w:rPr>
        <w:tab/>
      </w:r>
      <w:r w:rsidRPr="00CB2713">
        <w:rPr>
          <w:rFonts w:ascii="Century Gothic" w:hAnsi="Century Gothic" w:cs="Century Gothic"/>
          <w:color w:val="000000"/>
          <w:sz w:val="24"/>
          <w:szCs w:val="24"/>
        </w:rPr>
        <w:tab/>
      </w:r>
      <w:r w:rsidRPr="00CB2713">
        <w:rPr>
          <w:rFonts w:ascii="Century Gothic" w:hAnsi="Century Gothic" w:cs="Century Gothic"/>
          <w:color w:val="000000"/>
          <w:sz w:val="24"/>
          <w:szCs w:val="24"/>
        </w:rPr>
        <w:tab/>
      </w:r>
      <w:r w:rsidRPr="00CB2713">
        <w:rPr>
          <w:rFonts w:ascii="Century Gothic" w:hAnsi="Century Gothic" w:cs="Century Gothic"/>
          <w:color w:val="000000"/>
          <w:sz w:val="24"/>
          <w:szCs w:val="24"/>
        </w:rPr>
        <w:tab/>
        <w:t xml:space="preserve"> Date 20/02/2023  </w:t>
      </w: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p>
    <w:p w:rsidR="00623BE6" w:rsidRPr="00CB2713" w:rsidRDefault="00623BE6" w:rsidP="00CB2713">
      <w:pPr>
        <w:autoSpaceDE w:val="0"/>
        <w:autoSpaceDN w:val="0"/>
        <w:spacing w:after="0" w:line="240" w:lineRule="auto"/>
        <w:ind w:right="-680"/>
        <w:jc w:val="both"/>
        <w:rPr>
          <w:rFonts w:ascii="Century Gothic" w:hAnsi="Century Gothic" w:cs="Century Gothic"/>
          <w:color w:val="000000"/>
          <w:sz w:val="24"/>
          <w:szCs w:val="24"/>
        </w:rPr>
      </w:pPr>
      <w:r w:rsidRPr="00CB2713">
        <w:rPr>
          <w:rFonts w:ascii="Century Gothic" w:hAnsi="Century Gothic" w:cs="Century Gothic"/>
          <w:color w:val="000000"/>
          <w:sz w:val="24"/>
          <w:szCs w:val="24"/>
        </w:rPr>
        <w:t>Principal/</w:t>
      </w:r>
      <w:r w:rsidRPr="00CB2713">
        <w:rPr>
          <w:rFonts w:ascii="Century Gothic" w:hAnsi="Century Gothic" w:cs="Century Gothic"/>
          <w:sz w:val="24"/>
          <w:szCs w:val="24"/>
        </w:rPr>
        <w:t>Secretary to the Board of Management</w:t>
      </w:r>
    </w:p>
    <w:p w:rsidR="00623BE6" w:rsidRPr="00511298" w:rsidRDefault="00623BE6" w:rsidP="00B506C0">
      <w:pPr>
        <w:tabs>
          <w:tab w:val="left" w:pos="0"/>
        </w:tabs>
        <w:autoSpaceDE w:val="0"/>
        <w:autoSpaceDN w:val="0"/>
        <w:adjustRightInd w:val="0"/>
        <w:ind w:left="360" w:right="-688"/>
        <w:jc w:val="both"/>
        <w:rPr>
          <w:rFonts w:ascii="Times New Roman" w:hAnsi="Times New Roman" w:cs="Times New Roman"/>
        </w:rPr>
      </w:pPr>
    </w:p>
    <w:p w:rsidR="00623BE6" w:rsidRPr="00072439" w:rsidRDefault="00623BE6" w:rsidP="00072439">
      <w:pPr>
        <w:jc w:val="center"/>
        <w:rPr>
          <w:rFonts w:ascii="Times New Roman" w:hAnsi="Times New Roman" w:cs="Times New Roman"/>
          <w:sz w:val="26"/>
          <w:szCs w:val="26"/>
          <w:u w:val="single"/>
        </w:rPr>
      </w:pPr>
      <w:r>
        <w:rPr>
          <w:rFonts w:ascii="Times New Roman" w:hAnsi="Times New Roman" w:cs="Times New Roman"/>
          <w:b/>
          <w:bCs/>
          <w:color w:val="78A22D"/>
          <w:sz w:val="26"/>
          <w:szCs w:val="26"/>
          <w:u w:val="single"/>
          <w:lang w:val="en-GB" w:eastAsia="en-GB"/>
        </w:rPr>
        <w:br w:type="page"/>
      </w:r>
      <w:r w:rsidRPr="00072439">
        <w:rPr>
          <w:rFonts w:ascii="Times New Roman" w:hAnsi="Times New Roman" w:cs="Times New Roman"/>
          <w:b/>
          <w:bCs/>
          <w:color w:val="78A22D"/>
          <w:sz w:val="26"/>
          <w:szCs w:val="26"/>
          <w:u w:val="single"/>
          <w:lang w:val="en-GB" w:eastAsia="en-GB"/>
        </w:rPr>
        <w:t>Child Safeguarding Risk Assessment</w:t>
      </w:r>
    </w:p>
    <w:p w:rsidR="00623BE6" w:rsidRPr="00552B89" w:rsidRDefault="00623BE6" w:rsidP="00072439">
      <w:pPr>
        <w:jc w:val="center"/>
        <w:rPr>
          <w:rFonts w:ascii="Times New Roman" w:hAnsi="Times New Roman" w:cs="Times New Roman"/>
          <w:b/>
          <w:bCs/>
          <w:color w:val="78A22D"/>
          <w:sz w:val="24"/>
          <w:szCs w:val="24"/>
          <w:lang w:val="en-GB" w:eastAsia="en-GB"/>
        </w:rPr>
      </w:pPr>
      <w:r w:rsidRPr="00552B89">
        <w:rPr>
          <w:rFonts w:ascii="Times New Roman" w:hAnsi="Times New Roman" w:cs="Times New Roman"/>
          <w:b/>
          <w:bCs/>
          <w:color w:val="78A22D"/>
          <w:sz w:val="24"/>
          <w:szCs w:val="24"/>
          <w:lang w:val="en-GB" w:eastAsia="en-GB"/>
        </w:rPr>
        <w:t xml:space="preserve">Written Assessment of Risk of </w:t>
      </w:r>
      <w:r>
        <w:rPr>
          <w:rFonts w:ascii="Times New Roman" w:hAnsi="Times New Roman" w:cs="Times New Roman"/>
          <w:b/>
          <w:bCs/>
          <w:color w:val="78A22D"/>
          <w:sz w:val="24"/>
          <w:szCs w:val="24"/>
          <w:lang w:val="en-GB" w:eastAsia="en-GB"/>
        </w:rPr>
        <w:t>Scoil Mhuire Chnoc a’ Bhile</w:t>
      </w:r>
    </w:p>
    <w:p w:rsidR="00623BE6" w:rsidRDefault="00623BE6"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rPr>
        <w:t xml:space="preserve"> </w:t>
      </w:r>
      <w:r w:rsidRPr="00FF7B8A">
        <w:rPr>
          <w:rFonts w:ascii="Times New Roman" w:hAnsi="Times New Roman" w:cs="Times New Roman"/>
        </w:rPr>
        <w:t xml:space="preserve">the </w:t>
      </w:r>
      <w:r w:rsidRPr="00552B89">
        <w:rPr>
          <w:rFonts w:ascii="Times New Roman" w:hAnsi="Times New Roman" w:cs="Times New Roman"/>
          <w:i/>
          <w:iCs/>
        </w:rPr>
        <w:t>Child Protection Procedures for Primary and Post-Primary Schools 2017</w:t>
      </w:r>
      <w:r w:rsidRPr="00552B89">
        <w:rPr>
          <w:rFonts w:ascii="Times New Roman" w:hAnsi="Times New Roman" w:cs="Times New Roman"/>
        </w:rPr>
        <w:t xml:space="preserve">, the following is the Written Risk Assessment of </w:t>
      </w:r>
      <w:r>
        <w:rPr>
          <w:rFonts w:ascii="Times New Roman" w:hAnsi="Times New Roman" w:cs="Times New Roman"/>
        </w:rPr>
        <w:t>Scoil Mhuire Chnoc a’ Bhile.</w:t>
      </w:r>
      <w:r w:rsidRPr="00552B89">
        <w:rPr>
          <w:rFonts w:ascii="Times New Roman" w:hAnsi="Times New Roman" w:cs="Times New Roman"/>
        </w:rPr>
        <w:t xml:space="preserve">     </w:t>
      </w:r>
    </w:p>
    <w:p w:rsidR="00623BE6" w:rsidRDefault="00623BE6" w:rsidP="00784D77">
      <w:pPr>
        <w:spacing w:after="0" w:line="240" w:lineRule="auto"/>
        <w:rPr>
          <w:rFonts w:ascii="Times New Roman" w:hAnsi="Times New Roman" w:cs="Times New Roman"/>
        </w:rPr>
      </w:pPr>
    </w:p>
    <w:p w:rsidR="00623BE6" w:rsidRPr="0023366F" w:rsidRDefault="00623BE6" w:rsidP="00784D77">
      <w:pPr>
        <w:pStyle w:val="ListParagraph"/>
        <w:numPr>
          <w:ilvl w:val="0"/>
          <w:numId w:val="4"/>
        </w:numPr>
        <w:spacing w:after="0" w:line="240" w:lineRule="auto"/>
        <w:rPr>
          <w:rFonts w:ascii="Times New Roman" w:hAnsi="Times New Roman" w:cs="Times New Roman"/>
          <w:b/>
          <w:bCs/>
        </w:rPr>
      </w:pPr>
      <w:r w:rsidRPr="0023366F">
        <w:rPr>
          <w:rFonts w:ascii="Times New Roman" w:hAnsi="Times New Roman" w:cs="Times New Roman"/>
          <w:b/>
          <w:bCs/>
        </w:rPr>
        <w:t>List of school activities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23BE6" w:rsidRPr="00E86790">
        <w:tc>
          <w:tcPr>
            <w:tcW w:w="9016" w:type="dxa"/>
          </w:tcPr>
          <w:p w:rsidR="00623BE6" w:rsidRPr="00E86790" w:rsidRDefault="00623BE6" w:rsidP="00E86790">
            <w:pPr>
              <w:spacing w:after="0" w:line="240" w:lineRule="auto"/>
              <w:ind w:right="-188"/>
              <w:jc w:val="both"/>
              <w:rPr>
                <w:rFonts w:ascii="Times New Roman" w:hAnsi="Times New Roman" w:cs="Times New Roman"/>
              </w:rPr>
            </w:pP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623BE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623BE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623BE6" w:rsidRDefault="00623BE6" w:rsidP="00D3373A">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623BE6" w:rsidRDefault="00623BE6" w:rsidP="00D3373A">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623BE6" w:rsidRDefault="00623BE6" w:rsidP="00D3373A">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623BE6" w:rsidRPr="0094259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 areas in schools</w:t>
            </w:r>
          </w:p>
          <w:p w:rsidR="00623BE6" w:rsidRPr="00A2414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623BE6" w:rsidRPr="00A2414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w:t>
            </w:r>
          </w:p>
          <w:p w:rsidR="00623BE6" w:rsidRPr="00490502" w:rsidRDefault="00623BE6" w:rsidP="00D3373A">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w:t>
            </w:r>
            <w:r>
              <w:rPr>
                <w:rFonts w:ascii="Times New Roman" w:hAnsi="Times New Roman" w:cs="Times New Roman"/>
                <w:sz w:val="24"/>
                <w:szCs w:val="24"/>
              </w:rPr>
              <w:t>ing intimate care where needed</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623BE6" w:rsidRPr="00A2414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623BE6" w:rsidRPr="00A24146"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623BE6" w:rsidRPr="00490502" w:rsidRDefault="00623BE6" w:rsidP="00D3373A">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623BE6"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623BE6" w:rsidRPr="00490502" w:rsidRDefault="00623BE6" w:rsidP="00D3373A">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623BE6" w:rsidRPr="00490502" w:rsidRDefault="00623BE6" w:rsidP="00D3373A">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623BE6"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623BE6" w:rsidRPr="00E95289"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E95289">
              <w:rPr>
                <w:rFonts w:ascii="Times New Roman" w:hAnsi="Times New Roman" w:cs="Times New Roman"/>
                <w:sz w:val="24"/>
                <w:szCs w:val="24"/>
              </w:rPr>
              <w:t xml:space="preserve">Use of Information and Communication </w:t>
            </w:r>
            <w:r>
              <w:rPr>
                <w:rFonts w:ascii="Times New Roman" w:hAnsi="Times New Roman" w:cs="Times New Roman"/>
                <w:sz w:val="24"/>
                <w:szCs w:val="24"/>
              </w:rPr>
              <w:t>Technology by pupils in school</w:t>
            </w:r>
          </w:p>
          <w:p w:rsidR="00623BE6" w:rsidRPr="00490502"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623BE6" w:rsidRPr="00E86790" w:rsidRDefault="00623BE6" w:rsidP="00E86790">
            <w:pPr>
              <w:spacing w:after="0" w:line="240" w:lineRule="auto"/>
              <w:ind w:right="-188"/>
              <w:jc w:val="both"/>
              <w:rPr>
                <w:rFonts w:ascii="Times New Roman" w:hAnsi="Times New Roman" w:cs="Times New Roman"/>
              </w:rPr>
            </w:pPr>
          </w:p>
        </w:tc>
      </w:tr>
    </w:tbl>
    <w:p w:rsidR="00623BE6" w:rsidRDefault="00623BE6" w:rsidP="00784D77">
      <w:pPr>
        <w:spacing w:after="0"/>
        <w:ind w:right="-188"/>
        <w:jc w:val="both"/>
        <w:rPr>
          <w:rFonts w:ascii="Times New Roman" w:hAnsi="Times New Roman" w:cs="Times New Roman"/>
        </w:rPr>
      </w:pPr>
    </w:p>
    <w:p w:rsidR="00623BE6" w:rsidRPr="0023366F" w:rsidRDefault="00623BE6" w:rsidP="00784D77">
      <w:pPr>
        <w:pStyle w:val="ListParagraph"/>
        <w:numPr>
          <w:ilvl w:val="0"/>
          <w:numId w:val="4"/>
        </w:numPr>
        <w:spacing w:after="0" w:line="240" w:lineRule="auto"/>
        <w:rPr>
          <w:rFonts w:ascii="Times New Roman" w:hAnsi="Times New Roman" w:cs="Times New Roman"/>
          <w:b/>
          <w:bCs/>
        </w:rPr>
      </w:pPr>
      <w:r w:rsidRPr="00552B89">
        <w:rPr>
          <w:rFonts w:ascii="Times New Roman" w:hAnsi="Times New Roman" w:cs="Times New Roman"/>
          <w:b/>
          <w:bCs/>
        </w:rPr>
        <w:t>The school has identified the following risk of harm in respect of its activities</w:t>
      </w:r>
      <w:r>
        <w:rPr>
          <w:rFonts w:ascii="Times New Roman" w:hAnsi="Times New Roman" w:cs="Times New Roman"/>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23BE6" w:rsidRPr="00E86790">
        <w:tc>
          <w:tcPr>
            <w:tcW w:w="9016" w:type="dxa"/>
          </w:tcPr>
          <w:p w:rsidR="00623BE6" w:rsidRPr="00E86790" w:rsidRDefault="00623BE6" w:rsidP="00E86790">
            <w:pPr>
              <w:spacing w:after="0" w:line="240" w:lineRule="auto"/>
              <w:ind w:right="-188"/>
              <w:jc w:val="both"/>
              <w:rPr>
                <w:rFonts w:ascii="Times New Roman" w:hAnsi="Times New Roman" w:cs="Times New Roman"/>
              </w:rPr>
            </w:pP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623BE6"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623BE6"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623BE6" w:rsidRPr="00490502"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623BE6"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623BE6" w:rsidRPr="00267298"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623BE6" w:rsidRPr="00490502"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623BE6" w:rsidRPr="00490502"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623BE6"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623BE6" w:rsidRPr="00267298"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623BE6" w:rsidRPr="00490502"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623BE6" w:rsidRDefault="00623BE6" w:rsidP="00D3373A">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623BE6" w:rsidRPr="00A24146"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623BE6" w:rsidRPr="00A24146" w:rsidRDefault="00623BE6" w:rsidP="00D3373A">
            <w:pPr>
              <w:pStyle w:val="ListParagraph"/>
              <w:numPr>
                <w:ilvl w:val="0"/>
                <w:numId w:val="6"/>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623BE6" w:rsidRPr="00E86790" w:rsidRDefault="00623BE6" w:rsidP="00E86790">
            <w:pPr>
              <w:spacing w:after="0" w:line="240" w:lineRule="auto"/>
              <w:ind w:right="-188"/>
              <w:jc w:val="both"/>
              <w:rPr>
                <w:rFonts w:ascii="Times New Roman" w:hAnsi="Times New Roman" w:cs="Times New Roman"/>
              </w:rPr>
            </w:pPr>
          </w:p>
        </w:tc>
      </w:tr>
    </w:tbl>
    <w:p w:rsidR="00623BE6" w:rsidRDefault="00623BE6" w:rsidP="00604C60">
      <w:pPr>
        <w:pStyle w:val="ListParagraph"/>
        <w:spacing w:after="0" w:line="240" w:lineRule="auto"/>
        <w:ind w:left="360"/>
        <w:rPr>
          <w:rFonts w:ascii="Times New Roman" w:hAnsi="Times New Roman" w:cs="Times New Roman"/>
          <w:b/>
          <w:bCs/>
        </w:rPr>
      </w:pPr>
    </w:p>
    <w:p w:rsidR="00623BE6" w:rsidRDefault="00623BE6" w:rsidP="00604C60">
      <w:pPr>
        <w:pStyle w:val="ListParagraph"/>
        <w:numPr>
          <w:ilvl w:val="0"/>
          <w:numId w:val="4"/>
        </w:numPr>
        <w:spacing w:after="0" w:line="240" w:lineRule="auto"/>
        <w:rPr>
          <w:rFonts w:ascii="Times New Roman" w:hAnsi="Times New Roman" w:cs="Times New Roman"/>
          <w:b/>
          <w:bCs/>
        </w:rPr>
      </w:pPr>
      <w:r w:rsidRPr="00552B89">
        <w:rPr>
          <w:rFonts w:ascii="Times New Roman" w:hAnsi="Times New Roman" w:cs="Times New Roman"/>
          <w:b/>
          <w:bCs/>
        </w:rPr>
        <w:t xml:space="preserve">The school has the following procedures in place to address the </w:t>
      </w:r>
      <w:r w:rsidRPr="00CC54BD">
        <w:rPr>
          <w:rFonts w:ascii="Times New Roman" w:hAnsi="Times New Roman" w:cs="Times New Roman"/>
          <w:b/>
          <w:bCs/>
        </w:rPr>
        <w:t xml:space="preserve">risks of harm identified </w:t>
      </w:r>
      <w:r w:rsidRPr="00552B89">
        <w:rPr>
          <w:rFonts w:ascii="Times New Roman" w:hAnsi="Times New Roman" w:cs="Times New Roman"/>
          <w:b/>
          <w:bCs/>
        </w:rPr>
        <w:t>in this assessment</w:t>
      </w:r>
      <w:r>
        <w:rPr>
          <w:rFonts w:ascii="Times New Roman" w:hAnsi="Times New Roman" w:cs="Times New Roman"/>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23BE6" w:rsidRPr="00E86790">
        <w:tc>
          <w:tcPr>
            <w:tcW w:w="9016" w:type="dxa"/>
          </w:tcPr>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i/>
                <w:iCs/>
                <w:sz w:val="24"/>
                <w:szCs w:val="24"/>
              </w:rPr>
            </w:pPr>
            <w:r w:rsidRPr="00E86790">
              <w:rPr>
                <w:rFonts w:ascii="Times New Roman" w:hAnsi="Times New Roman" w:cs="Times New Roman"/>
              </w:rPr>
              <w:t xml:space="preserve"> </w:t>
            </w: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iCs/>
                <w:sz w:val="24"/>
                <w:szCs w:val="24"/>
              </w:rPr>
              <w:t>Child Safeguarding Statement</w:t>
            </w:r>
          </w:p>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iCs/>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iCs/>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iCs/>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623BE6" w:rsidRPr="00490502" w:rsidRDefault="00623BE6" w:rsidP="00D3373A">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623BE6" w:rsidRPr="00490502" w:rsidRDefault="00623BE6" w:rsidP="00D3373A">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623BE6" w:rsidRPr="00267298"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iCs/>
                <w:sz w:val="24"/>
                <w:szCs w:val="24"/>
              </w:rPr>
              <w:t>Anti-Bullying Procedures for Primary and Post-Primary Schools</w:t>
            </w:r>
          </w:p>
          <w:p w:rsidR="00623BE6" w:rsidRPr="00490502" w:rsidRDefault="00623BE6" w:rsidP="00D3373A">
            <w:pPr>
              <w:pStyle w:val="ListParagraph"/>
              <w:numPr>
                <w:ilvl w:val="0"/>
                <w:numId w:val="10"/>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623BE6" w:rsidRPr="0063440B"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3440B">
              <w:rPr>
                <w:rFonts w:ascii="Times New Roman" w:hAnsi="Times New Roman" w:cs="Times New Roman"/>
                <w:b/>
                <w:bCs/>
                <w:sz w:val="24"/>
                <w:szCs w:val="24"/>
              </w:rPr>
              <w:t xml:space="preserve">The school has in place a policy and clear procedures in respect of school outings  </w:t>
            </w:r>
          </w:p>
          <w:p w:rsidR="00623BE6" w:rsidRPr="00490502" w:rsidRDefault="00623BE6" w:rsidP="00D3373A">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w:t>
            </w:r>
            <w:r>
              <w:rPr>
                <w:rFonts w:ascii="Times New Roman" w:hAnsi="Times New Roman" w:cs="Times New Roman"/>
                <w:sz w:val="24"/>
                <w:szCs w:val="24"/>
              </w:rPr>
              <w:t>s a Health and S</w:t>
            </w:r>
            <w:r w:rsidRPr="00490502">
              <w:rPr>
                <w:rFonts w:ascii="Times New Roman" w:hAnsi="Times New Roman" w:cs="Times New Roman"/>
                <w:sz w:val="24"/>
                <w:szCs w:val="24"/>
              </w:rPr>
              <w:t xml:space="preserve">afety policy  </w:t>
            </w:r>
          </w:p>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623BE6" w:rsidRPr="00490502" w:rsidRDefault="00623BE6" w:rsidP="00D3373A">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623BE6" w:rsidRPr="00490502" w:rsidRDefault="00623BE6" w:rsidP="00D3373A">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623BE6"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623BE6" w:rsidRDefault="00623BE6" w:rsidP="00D3373A">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623BE6" w:rsidRDefault="00623BE6" w:rsidP="00D3373A">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623BE6" w:rsidRDefault="00623BE6" w:rsidP="00D3373A">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623BE6" w:rsidRDefault="00623BE6" w:rsidP="00D3373A">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623BE6" w:rsidRDefault="00623BE6" w:rsidP="00D3373A">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623BE6" w:rsidRPr="00E24C79" w:rsidRDefault="00623BE6" w:rsidP="00D3373A">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623BE6" w:rsidRPr="00490502"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623BE6"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623BE6" w:rsidRPr="00637E4D" w:rsidRDefault="00623BE6" w:rsidP="00D3373A">
            <w:pPr>
              <w:pStyle w:val="ListParagraph"/>
              <w:numPr>
                <w:ilvl w:val="0"/>
                <w:numId w:val="10"/>
              </w:numPr>
              <w:spacing w:beforeLines="40"/>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623BE6" w:rsidRPr="00604C60"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04C60">
              <w:rPr>
                <w:rFonts w:ascii="Times New Roman" w:hAnsi="Times New Roman" w:cs="Times New Roman"/>
                <w:b/>
                <w:bCs/>
                <w:sz w:val="24"/>
                <w:szCs w:val="24"/>
              </w:rPr>
              <w:t xml:space="preserve">The school has in place a policy governing the use of smart phones and tablet devices in the school by pupils as per circular 38/2018 </w:t>
            </w:r>
          </w:p>
          <w:p w:rsidR="00623BE6" w:rsidRPr="00604C60" w:rsidRDefault="00623BE6" w:rsidP="00D3373A">
            <w:pPr>
              <w:pStyle w:val="ListParagraph"/>
              <w:numPr>
                <w:ilvl w:val="0"/>
                <w:numId w:val="10"/>
              </w:numPr>
              <w:spacing w:beforeLines="40"/>
              <w:ind w:firstLine="0"/>
              <w:jc w:val="both"/>
              <w:rPr>
                <w:rFonts w:ascii="Times New Roman" w:hAnsi="Times New Roman" w:cs="Times New Roman"/>
                <w:b/>
                <w:bCs/>
                <w:sz w:val="24"/>
                <w:szCs w:val="24"/>
              </w:rPr>
            </w:pPr>
            <w:r w:rsidRPr="00604C60">
              <w:rPr>
                <w:rFonts w:ascii="Times New Roman" w:hAnsi="Times New Roman" w:cs="Times New Roman"/>
                <w:b/>
                <w:bCs/>
                <w:sz w:val="24"/>
                <w:szCs w:val="24"/>
              </w:rPr>
              <w:t>The school has in place a Critical Incident Management Plan</w:t>
            </w:r>
          </w:p>
          <w:p w:rsidR="00623BE6" w:rsidRPr="00604C60"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04C60">
              <w:rPr>
                <w:rFonts w:ascii="Times New Roman" w:hAnsi="Times New Roman" w:cs="Times New Roman"/>
                <w:b/>
                <w:bCs/>
                <w:sz w:val="24"/>
                <w:szCs w:val="24"/>
              </w:rPr>
              <w:t xml:space="preserve">The school has in place a policy and procedures for  the use of external persons to supplement delivery of the curriculum </w:t>
            </w:r>
          </w:p>
          <w:p w:rsidR="00623BE6" w:rsidRPr="00604C60"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04C60">
              <w:rPr>
                <w:rFonts w:ascii="Times New Roman" w:hAnsi="Times New Roman" w:cs="Times New Roman"/>
                <w:b/>
                <w:bCs/>
                <w:sz w:val="24"/>
                <w:szCs w:val="24"/>
              </w:rPr>
              <w:t>The school has in place a policy and procedures for the use of external sports coaches</w:t>
            </w:r>
          </w:p>
          <w:p w:rsidR="00623BE6" w:rsidRPr="00604C60"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04C60">
              <w:rPr>
                <w:rFonts w:ascii="Times New Roman" w:hAnsi="Times New Roman" w:cs="Times New Roman"/>
                <w:b/>
                <w:bCs/>
                <w:sz w:val="24"/>
                <w:szCs w:val="24"/>
              </w:rPr>
              <w:t>The school has in place a policy and clear procedures for one-to-one teaching activities</w:t>
            </w:r>
          </w:p>
          <w:p w:rsidR="00623BE6" w:rsidRPr="00604C60"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04C60">
              <w:rPr>
                <w:rFonts w:ascii="Times New Roman" w:hAnsi="Times New Roman" w:cs="Times New Roman"/>
                <w:b/>
                <w:bCs/>
                <w:sz w:val="24"/>
                <w:szCs w:val="24"/>
              </w:rPr>
              <w:t>The school has in place a policy and procedures in respect of student teacher placements</w:t>
            </w:r>
          </w:p>
          <w:p w:rsidR="00623BE6" w:rsidRPr="00604C60" w:rsidRDefault="00623BE6" w:rsidP="00D3373A">
            <w:pPr>
              <w:pStyle w:val="ListParagraph"/>
              <w:numPr>
                <w:ilvl w:val="0"/>
                <w:numId w:val="10"/>
              </w:numPr>
              <w:spacing w:beforeLines="40"/>
              <w:ind w:left="1440" w:hanging="720"/>
              <w:jc w:val="both"/>
              <w:rPr>
                <w:rFonts w:ascii="Times New Roman" w:hAnsi="Times New Roman" w:cs="Times New Roman"/>
                <w:b/>
                <w:bCs/>
                <w:sz w:val="24"/>
                <w:szCs w:val="24"/>
              </w:rPr>
            </w:pPr>
            <w:r w:rsidRPr="00604C60">
              <w:rPr>
                <w:rFonts w:ascii="Times New Roman" w:hAnsi="Times New Roman" w:cs="Times New Roman"/>
                <w:b/>
                <w:bCs/>
                <w:sz w:val="24"/>
                <w:szCs w:val="24"/>
              </w:rPr>
              <w:t>The school has in place a policy and procedures in respect of students undertaking work experience in the school</w:t>
            </w:r>
          </w:p>
          <w:p w:rsidR="00623BE6" w:rsidRPr="00E86790" w:rsidRDefault="00623BE6" w:rsidP="00E86790">
            <w:pPr>
              <w:spacing w:after="0" w:line="240" w:lineRule="auto"/>
              <w:ind w:right="-188"/>
              <w:jc w:val="both"/>
              <w:rPr>
                <w:rFonts w:ascii="Times New Roman" w:hAnsi="Times New Roman" w:cs="Times New Roman"/>
              </w:rPr>
            </w:pPr>
          </w:p>
        </w:tc>
      </w:tr>
    </w:tbl>
    <w:p w:rsidR="00623BE6" w:rsidRDefault="00623BE6" w:rsidP="00784D77">
      <w:pPr>
        <w:spacing w:after="0"/>
        <w:ind w:right="-188"/>
        <w:jc w:val="both"/>
        <w:rPr>
          <w:rFonts w:ascii="Times New Roman" w:hAnsi="Times New Roman" w:cs="Times New Roman"/>
        </w:rPr>
      </w:pP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623BE6" w:rsidRPr="00E86790">
        <w:tc>
          <w:tcPr>
            <w:tcW w:w="9209" w:type="dxa"/>
            <w:shd w:val="clear" w:color="auto" w:fill="D9D9D9"/>
          </w:tcPr>
          <w:p w:rsidR="00623BE6" w:rsidRPr="00E86790" w:rsidRDefault="00623BE6" w:rsidP="00E86790">
            <w:pPr>
              <w:spacing w:after="0" w:line="240" w:lineRule="auto"/>
              <w:ind w:right="-188"/>
              <w:jc w:val="both"/>
              <w:rPr>
                <w:rFonts w:ascii="Times New Roman" w:hAnsi="Times New Roman" w:cs="Times New Roman"/>
              </w:rPr>
            </w:pPr>
            <w:r w:rsidRPr="00E86790">
              <w:rPr>
                <w:rFonts w:ascii="Times New Roman" w:hAnsi="Times New Roman" w:cs="Times New Roman"/>
                <w:b/>
                <w:bCs/>
              </w:rPr>
              <w:t>Important Note:</w:t>
            </w:r>
            <w:r w:rsidRPr="00E86790">
              <w:rPr>
                <w:rFonts w:ascii="Times New Roman" w:hAnsi="Times New Roman" w:cs="Times New Roman"/>
              </w:rPr>
              <w:t xml:space="preserve">  It should be noted that risk in the context of this risk assessment is the risk of </w:t>
            </w:r>
          </w:p>
          <w:p w:rsidR="00623BE6" w:rsidRPr="00E86790" w:rsidRDefault="00623BE6" w:rsidP="00E86790">
            <w:pPr>
              <w:spacing w:after="0" w:line="240" w:lineRule="auto"/>
              <w:ind w:right="-188"/>
              <w:jc w:val="both"/>
              <w:rPr>
                <w:rFonts w:ascii="Times New Roman" w:hAnsi="Times New Roman" w:cs="Times New Roman"/>
              </w:rPr>
            </w:pPr>
            <w:r w:rsidRPr="00E86790">
              <w:rPr>
                <w:rFonts w:ascii="Times New Roman" w:hAnsi="Times New Roman" w:cs="Times New Roman"/>
              </w:rPr>
              <w:t>“harm” as defined in the Children First Act 2015 and not general health and safety risk.  The definition</w:t>
            </w:r>
          </w:p>
          <w:p w:rsidR="00623BE6" w:rsidRPr="00E86790" w:rsidRDefault="00623BE6" w:rsidP="00E86790">
            <w:pPr>
              <w:spacing w:after="0" w:line="240" w:lineRule="auto"/>
              <w:ind w:right="-188"/>
              <w:jc w:val="both"/>
              <w:rPr>
                <w:rFonts w:ascii="Times New Roman" w:hAnsi="Times New Roman" w:cs="Times New Roman"/>
              </w:rPr>
            </w:pPr>
            <w:r w:rsidRPr="00E86790">
              <w:rPr>
                <w:rFonts w:ascii="Times New Roman" w:hAnsi="Times New Roman" w:cs="Times New Roman"/>
              </w:rPr>
              <w:t xml:space="preserve"> of harm is set out in Chapter 4 of the </w:t>
            </w:r>
            <w:r w:rsidRPr="00E86790">
              <w:rPr>
                <w:rFonts w:ascii="Times New Roman" w:hAnsi="Times New Roman" w:cs="Times New Roman"/>
                <w:i/>
                <w:iCs/>
              </w:rPr>
              <w:t>Child Protection Procedures for Primary and Post- Primary</w:t>
            </w:r>
          </w:p>
          <w:p w:rsidR="00623BE6" w:rsidRPr="00E86790" w:rsidRDefault="00623BE6" w:rsidP="00E86790">
            <w:pPr>
              <w:spacing w:after="0" w:line="240" w:lineRule="auto"/>
              <w:ind w:right="-188"/>
              <w:jc w:val="both"/>
              <w:rPr>
                <w:rFonts w:ascii="Times New Roman" w:hAnsi="Times New Roman" w:cs="Times New Roman"/>
                <w:i/>
                <w:iCs/>
              </w:rPr>
            </w:pPr>
            <w:r w:rsidRPr="00E86790">
              <w:rPr>
                <w:rFonts w:ascii="Times New Roman" w:hAnsi="Times New Roman" w:cs="Times New Roman"/>
                <w:i/>
                <w:iCs/>
              </w:rPr>
              <w:t xml:space="preserve"> Schools 2017</w:t>
            </w:r>
          </w:p>
        </w:tc>
      </w:tr>
    </w:tbl>
    <w:p w:rsidR="00623BE6" w:rsidRPr="00552B89" w:rsidRDefault="00623BE6" w:rsidP="00784D77">
      <w:pPr>
        <w:spacing w:after="0"/>
        <w:ind w:right="-188"/>
        <w:jc w:val="both"/>
        <w:rPr>
          <w:rFonts w:ascii="Times New Roman" w:hAnsi="Times New Roman" w:cs="Times New Roman"/>
        </w:rPr>
      </w:pPr>
    </w:p>
    <w:p w:rsidR="00623BE6" w:rsidRDefault="00623BE6"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623BE6" w:rsidRDefault="00623BE6" w:rsidP="00817A0C">
      <w:pPr>
        <w:ind w:right="-188"/>
        <w:jc w:val="both"/>
        <w:rPr>
          <w:rFonts w:ascii="Times New Roman" w:hAnsi="Times New Roman" w:cs="Times New Roman"/>
        </w:rPr>
      </w:pPr>
    </w:p>
    <w:p w:rsidR="00623BE6" w:rsidRDefault="00623BE6" w:rsidP="00D3373A">
      <w:pPr>
        <w:spacing w:beforeLines="40"/>
        <w:jc w:val="both"/>
        <w:rPr>
          <w:rFonts w:ascii="Times New Roman" w:hAnsi="Times New Roman" w:cs="Times New Roman"/>
          <w:b/>
          <w:bCs/>
          <w:sz w:val="24"/>
          <w:szCs w:val="24"/>
        </w:rPr>
      </w:pPr>
    </w:p>
    <w:p w:rsidR="00623BE6" w:rsidRDefault="00623BE6" w:rsidP="00D3373A">
      <w:pPr>
        <w:spacing w:beforeLines="40"/>
        <w:jc w:val="both"/>
        <w:rPr>
          <w:rFonts w:ascii="Times New Roman" w:hAnsi="Times New Roman" w:cs="Times New Roman"/>
          <w:b/>
          <w:bCs/>
          <w:sz w:val="24"/>
          <w:szCs w:val="24"/>
        </w:rPr>
      </w:pPr>
    </w:p>
    <w:p w:rsidR="00623BE6" w:rsidRDefault="00623BE6" w:rsidP="00D3373A">
      <w:pPr>
        <w:spacing w:beforeLines="40"/>
        <w:jc w:val="both"/>
        <w:rPr>
          <w:rFonts w:ascii="Times New Roman" w:hAnsi="Times New Roman" w:cs="Times New Roman"/>
          <w:b/>
          <w:bCs/>
          <w:sz w:val="24"/>
          <w:szCs w:val="24"/>
        </w:rPr>
      </w:pPr>
    </w:p>
    <w:p w:rsidR="00623BE6" w:rsidRDefault="00623BE6" w:rsidP="00D3373A">
      <w:pPr>
        <w:spacing w:beforeLines="40"/>
        <w:jc w:val="both"/>
        <w:rPr>
          <w:rFonts w:ascii="Times New Roman" w:hAnsi="Times New Roman" w:cs="Times New Roman"/>
          <w:b/>
          <w:bCs/>
          <w:sz w:val="24"/>
          <w:szCs w:val="24"/>
        </w:rPr>
      </w:pPr>
    </w:p>
    <w:p w:rsidR="00623BE6" w:rsidRDefault="00623BE6" w:rsidP="00D3373A">
      <w:pPr>
        <w:spacing w:beforeLines="40"/>
        <w:jc w:val="both"/>
        <w:rPr>
          <w:rFonts w:ascii="Times New Roman" w:hAnsi="Times New Roman" w:cs="Times New Roman"/>
          <w:b/>
          <w:bCs/>
          <w:sz w:val="24"/>
          <w:szCs w:val="24"/>
        </w:rPr>
      </w:pPr>
    </w:p>
    <w:p w:rsidR="00623BE6" w:rsidRDefault="00623BE6" w:rsidP="00D3373A">
      <w:pPr>
        <w:spacing w:beforeLines="40"/>
        <w:jc w:val="both"/>
        <w:rPr>
          <w:rFonts w:ascii="Times New Roman" w:hAnsi="Times New Roman" w:cs="Times New Roman"/>
          <w:b/>
          <w:bCs/>
          <w:sz w:val="24"/>
          <w:szCs w:val="24"/>
        </w:rPr>
      </w:pPr>
    </w:p>
    <w:p w:rsidR="00623BE6" w:rsidRDefault="00623BE6" w:rsidP="00D3373A">
      <w:pPr>
        <w:spacing w:beforeLines="40"/>
        <w:jc w:val="both"/>
        <w:rPr>
          <w:rFonts w:ascii="Times New Roman" w:hAnsi="Times New Roman" w:cs="Times New Roman"/>
          <w:b/>
          <w:bCs/>
          <w:sz w:val="24"/>
          <w:szCs w:val="24"/>
        </w:rPr>
      </w:pPr>
      <w:r w:rsidRPr="0099448B">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8.25pt">
            <v:imagedata r:id="rId14" o:title=""/>
          </v:shape>
        </w:pict>
      </w:r>
    </w:p>
    <w:p w:rsidR="00623BE6" w:rsidRPr="00490502" w:rsidRDefault="00623BE6" w:rsidP="00D3373A">
      <w:pPr>
        <w:spacing w:beforeLines="40"/>
        <w:jc w:val="both"/>
        <w:rPr>
          <w:rFonts w:ascii="Times New Roman" w:hAnsi="Times New Roman" w:cs="Times New Roman"/>
          <w:sz w:val="24"/>
          <w:szCs w:val="24"/>
        </w:rPr>
      </w:pPr>
    </w:p>
    <w:p w:rsidR="00623BE6" w:rsidRPr="002F368E" w:rsidRDefault="00623BE6" w:rsidP="00784D77">
      <w:pPr>
        <w:autoSpaceDE w:val="0"/>
        <w:autoSpaceDN w:val="0"/>
        <w:spacing w:after="0" w:line="240" w:lineRule="auto"/>
        <w:ind w:right="-680"/>
        <w:jc w:val="both"/>
        <w:rPr>
          <w:rFonts w:ascii="Times New Roman" w:hAnsi="Times New Roman" w:cs="Times New Roman"/>
          <w:color w:val="000000"/>
        </w:rPr>
      </w:pPr>
    </w:p>
    <w:p w:rsidR="00623BE6" w:rsidRPr="00D24011" w:rsidRDefault="00623BE6" w:rsidP="00784D77">
      <w:pPr>
        <w:tabs>
          <w:tab w:val="left" w:pos="0"/>
        </w:tabs>
        <w:autoSpaceDE w:val="0"/>
        <w:autoSpaceDN w:val="0"/>
        <w:adjustRightInd w:val="0"/>
        <w:ind w:left="360" w:right="-688"/>
        <w:jc w:val="both"/>
        <w:rPr>
          <w:rFonts w:ascii="Times New Roman" w:hAnsi="Times New Roman" w:cs="Times New Roman"/>
        </w:rPr>
      </w:pPr>
    </w:p>
    <w:sectPr w:rsidR="00623BE6" w:rsidRPr="00D24011" w:rsidSect="00905BC3">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E6" w:rsidRDefault="00623BE6" w:rsidP="000F173F">
      <w:pPr>
        <w:spacing w:after="0" w:line="240" w:lineRule="auto"/>
      </w:pPr>
      <w:r>
        <w:separator/>
      </w:r>
    </w:p>
  </w:endnote>
  <w:endnote w:type="continuationSeparator" w:id="0">
    <w:p w:rsidR="00623BE6" w:rsidRDefault="00623BE6"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E6" w:rsidRDefault="00623BE6">
    <w:pPr>
      <w:pStyle w:val="Footer"/>
      <w:jc w:val="right"/>
    </w:pPr>
    <w:fldSimple w:instr=" PAGE   \* MERGEFORMAT ">
      <w:r>
        <w:rPr>
          <w:noProof/>
        </w:rPr>
        <w:t>1</w:t>
      </w:r>
    </w:fldSimple>
  </w:p>
  <w:p w:rsidR="00623BE6" w:rsidRDefault="00623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E6" w:rsidRDefault="00623BE6" w:rsidP="000F173F">
      <w:pPr>
        <w:spacing w:after="0" w:line="240" w:lineRule="auto"/>
      </w:pPr>
      <w:r>
        <w:separator/>
      </w:r>
    </w:p>
  </w:footnote>
  <w:footnote w:type="continuationSeparator" w:id="0">
    <w:p w:rsidR="00623BE6" w:rsidRDefault="00623BE6"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5B7"/>
    <w:rsid w:val="00052BF3"/>
    <w:rsid w:val="00072439"/>
    <w:rsid w:val="000F173F"/>
    <w:rsid w:val="000F3AD9"/>
    <w:rsid w:val="00170DA3"/>
    <w:rsid w:val="00182017"/>
    <w:rsid w:val="00190476"/>
    <w:rsid w:val="001E5316"/>
    <w:rsid w:val="0023366F"/>
    <w:rsid w:val="002374C4"/>
    <w:rsid w:val="002459A9"/>
    <w:rsid w:val="00267298"/>
    <w:rsid w:val="00281DBB"/>
    <w:rsid w:val="00297A5D"/>
    <w:rsid w:val="002C4D21"/>
    <w:rsid w:val="002F368E"/>
    <w:rsid w:val="00301FD0"/>
    <w:rsid w:val="00401AAC"/>
    <w:rsid w:val="00435149"/>
    <w:rsid w:val="00484561"/>
    <w:rsid w:val="00490502"/>
    <w:rsid w:val="00511298"/>
    <w:rsid w:val="00552B89"/>
    <w:rsid w:val="0055739F"/>
    <w:rsid w:val="00601BBB"/>
    <w:rsid w:val="00604C60"/>
    <w:rsid w:val="0062302D"/>
    <w:rsid w:val="00623BE6"/>
    <w:rsid w:val="00631E86"/>
    <w:rsid w:val="0063440B"/>
    <w:rsid w:val="00637E4D"/>
    <w:rsid w:val="006D20D4"/>
    <w:rsid w:val="00754DCD"/>
    <w:rsid w:val="00784D77"/>
    <w:rsid w:val="0079277C"/>
    <w:rsid w:val="007D31AD"/>
    <w:rsid w:val="007E12C9"/>
    <w:rsid w:val="00817A0C"/>
    <w:rsid w:val="0087507F"/>
    <w:rsid w:val="00875FE2"/>
    <w:rsid w:val="00881245"/>
    <w:rsid w:val="00905BC3"/>
    <w:rsid w:val="00927AE3"/>
    <w:rsid w:val="00942596"/>
    <w:rsid w:val="0099448B"/>
    <w:rsid w:val="009A57F2"/>
    <w:rsid w:val="009E4538"/>
    <w:rsid w:val="009F2881"/>
    <w:rsid w:val="00A24146"/>
    <w:rsid w:val="00A61D18"/>
    <w:rsid w:val="00A760BE"/>
    <w:rsid w:val="00A93020"/>
    <w:rsid w:val="00A93B47"/>
    <w:rsid w:val="00AD0CC9"/>
    <w:rsid w:val="00AD6FCF"/>
    <w:rsid w:val="00B265B7"/>
    <w:rsid w:val="00B43E24"/>
    <w:rsid w:val="00B506C0"/>
    <w:rsid w:val="00B55CEE"/>
    <w:rsid w:val="00B7455A"/>
    <w:rsid w:val="00B7499D"/>
    <w:rsid w:val="00C537E7"/>
    <w:rsid w:val="00CA771A"/>
    <w:rsid w:val="00CB2713"/>
    <w:rsid w:val="00CB638F"/>
    <w:rsid w:val="00CC54BD"/>
    <w:rsid w:val="00D01475"/>
    <w:rsid w:val="00D14951"/>
    <w:rsid w:val="00D24011"/>
    <w:rsid w:val="00D3373A"/>
    <w:rsid w:val="00D42492"/>
    <w:rsid w:val="00E054FA"/>
    <w:rsid w:val="00E24C79"/>
    <w:rsid w:val="00E84C8B"/>
    <w:rsid w:val="00E86790"/>
    <w:rsid w:val="00E95289"/>
    <w:rsid w:val="00F42453"/>
    <w:rsid w:val="00F63D35"/>
    <w:rsid w:val="00F66488"/>
    <w:rsid w:val="00F85AF0"/>
    <w:rsid w:val="00FB454C"/>
    <w:rsid w:val="00FF7B8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173F"/>
  </w:style>
  <w:style w:type="paragraph" w:styleId="Footer">
    <w:name w:val="footer"/>
    <w:basedOn w:val="Normal"/>
    <w:link w:val="FooterChar"/>
    <w:uiPriority w:val="99"/>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173F"/>
  </w:style>
  <w:style w:type="paragraph" w:styleId="BalloonText">
    <w:name w:val="Balloon Text"/>
    <w:basedOn w:val="Normal"/>
    <w:link w:val="BalloonTextChar"/>
    <w:uiPriority w:val="99"/>
    <w:semiHidden/>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4011"/>
    <w:rPr>
      <w:rFonts w:ascii="Segoe UI" w:hAnsi="Segoe UI" w:cs="Segoe UI"/>
      <w:sz w:val="18"/>
      <w:szCs w:val="18"/>
    </w:rPr>
  </w:style>
  <w:style w:type="table" w:styleId="TableGrid">
    <w:name w:val="Table Grid"/>
    <w:basedOn w:val="TableNormal"/>
    <w:uiPriority w:val="99"/>
    <w:rsid w:val="00784D7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4D77"/>
    <w:pPr>
      <w:ind w:left="720"/>
    </w:pPr>
  </w:style>
  <w:style w:type="paragraph" w:styleId="NoSpacing">
    <w:name w:val="No Spacing"/>
    <w:uiPriority w:val="99"/>
    <w:qFormat/>
    <w:rsid w:val="00784D77"/>
    <w:rPr>
      <w:rFonts w:cs="Calibri"/>
      <w:lang w:eastAsia="en-US"/>
    </w:rPr>
  </w:style>
  <w:style w:type="character" w:styleId="Hyperlink">
    <w:name w:val="Hyperlink"/>
    <w:basedOn w:val="DefaultParagraphFont"/>
    <w:uiPriority w:val="99"/>
    <w:rsid w:val="007D31AD"/>
    <w:rPr>
      <w:color w:val="0563C1"/>
      <w:u w:val="single"/>
    </w:rPr>
  </w:style>
</w:styles>
</file>

<file path=word/webSettings.xml><?xml version="1.0" encoding="utf-8"?>
<w:webSettings xmlns:r="http://schemas.openxmlformats.org/officeDocument/2006/relationships" xmlns:w="http://schemas.openxmlformats.org/wordprocessingml/2006/main">
  <w:divs>
    <w:div w:id="276982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2261</Words>
  <Characters>12893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Mhuire Chnoc a’ Bhile Child Safeguarding Statement</dc:title>
  <dc:subject/>
  <dc:creator/>
  <cp:keywords/>
  <dc:description/>
  <cp:lastModifiedBy/>
  <cp:revision>3</cp:revision>
  <cp:lastPrinted>2023-02-20T11:57:00Z</cp:lastPrinted>
  <dcterms:created xsi:type="dcterms:W3CDTF">2023-02-27T11:34:00Z</dcterms:created>
  <dcterms:modified xsi:type="dcterms:W3CDTF">2023-02-27T12:22:00Z</dcterms:modified>
</cp:coreProperties>
</file>